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4F86" w14:textId="009778AB" w:rsidR="00DE4571" w:rsidRDefault="00DE4571" w:rsidP="00DE4571">
      <w:pPr>
        <w:tabs>
          <w:tab w:val="right" w:pos="10080"/>
        </w:tabs>
      </w:pPr>
      <w:r>
        <w:t>Effective Date (original issue date): 10/26/2021</w:t>
      </w:r>
      <w:r>
        <w:tab/>
        <w:t>Last Revision Date:</w:t>
      </w:r>
      <w:r w:rsidR="00A01AAC">
        <w:t xml:space="preserve"> 8/26/2025</w:t>
      </w:r>
      <w:r>
        <w:t xml:space="preserve"> </w:t>
      </w:r>
    </w:p>
    <w:p w14:paraId="7983A3D7" w14:textId="77777777" w:rsidR="00DE4571" w:rsidRDefault="00DE4571" w:rsidP="00DE4571"/>
    <w:p w14:paraId="4F00269A" w14:textId="77777777" w:rsidR="00DE4571" w:rsidRPr="00DE4571" w:rsidRDefault="00DE4571" w:rsidP="00DE4571">
      <w:pPr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DE4571">
        <w:rPr>
          <w:rFonts w:ascii="Calibri" w:eastAsia="Times New Roman" w:hAnsi="Calibri" w:cs="Calibri"/>
          <w:i/>
          <w:iCs/>
          <w:kern w:val="0"/>
          <w14:ligatures w14:val="none"/>
        </w:rPr>
        <w:t>The Bartlesville Community Foundation maintains and manages much information that must be</w:t>
      </w:r>
    </w:p>
    <w:p w14:paraId="47B4B529" w14:textId="7117F774" w:rsidR="00DE4571" w:rsidRPr="00DE4571" w:rsidRDefault="00DE4571" w:rsidP="00DE4571">
      <w:pPr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DE4571">
        <w:rPr>
          <w:rFonts w:ascii="Calibri" w:eastAsia="Times New Roman" w:hAnsi="Calibri" w:cs="Calibri"/>
          <w:i/>
          <w:iCs/>
          <w:kern w:val="0"/>
          <w14:ligatures w14:val="none"/>
        </w:rPr>
        <w:t>kept confidential. This includes information about donors, prospective donors, grantees,</w:t>
      </w:r>
      <w:r w:rsidR="00B81D2A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DE4571">
        <w:rPr>
          <w:rFonts w:ascii="Calibri" w:eastAsia="Times New Roman" w:hAnsi="Calibri" w:cs="Calibri"/>
          <w:i/>
          <w:iCs/>
          <w:kern w:val="0"/>
          <w14:ligatures w14:val="none"/>
        </w:rPr>
        <w:t>prospective grantees, and wealth advisors and their firms. The effective functioning of the</w:t>
      </w:r>
    </w:p>
    <w:p w14:paraId="7A96B8D6" w14:textId="77777777" w:rsidR="00DE4571" w:rsidRPr="00DE4571" w:rsidRDefault="00DE4571" w:rsidP="00DE4571">
      <w:pPr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DE4571">
        <w:rPr>
          <w:rFonts w:ascii="Calibri" w:eastAsia="Times New Roman" w:hAnsi="Calibri" w:cs="Calibri"/>
          <w:i/>
          <w:iCs/>
          <w:kern w:val="0"/>
          <w14:ligatures w14:val="none"/>
        </w:rPr>
        <w:t>Foundation also requires respecting the confidentiality of discussions that take place and</w:t>
      </w:r>
    </w:p>
    <w:p w14:paraId="622F61FC" w14:textId="12F39FB0" w:rsidR="00DE4571" w:rsidRDefault="00DE4571" w:rsidP="00DE4571">
      <w:pPr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DE4571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information that is shared </w:t>
      </w:r>
      <w:proofErr w:type="gramStart"/>
      <w:r w:rsidRPr="00DE4571">
        <w:rPr>
          <w:rFonts w:ascii="Calibri" w:eastAsia="Times New Roman" w:hAnsi="Calibri" w:cs="Calibri"/>
          <w:i/>
          <w:iCs/>
          <w:kern w:val="0"/>
          <w14:ligatures w14:val="none"/>
        </w:rPr>
        <w:t>in the course of</w:t>
      </w:r>
      <w:proofErr w:type="gramEnd"/>
      <w:r w:rsidRPr="00DE4571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conducting Foundation business.</w:t>
      </w:r>
    </w:p>
    <w:p w14:paraId="2741E5B3" w14:textId="2615D7CD" w:rsidR="00DE4571" w:rsidRDefault="00DE4571" w:rsidP="00DE4571">
      <w:pPr>
        <w:rPr>
          <w:rFonts w:ascii="Calibri" w:eastAsia="Times New Roman" w:hAnsi="Calibri" w:cs="Calibri"/>
          <w:i/>
          <w:iCs/>
          <w:kern w:val="0"/>
          <w14:ligatures w14:val="none"/>
        </w:rPr>
      </w:pPr>
    </w:p>
    <w:p w14:paraId="2F0489CC" w14:textId="250908BE" w:rsidR="00DE4571" w:rsidRDefault="00DE4571" w:rsidP="00DE4571">
      <w:pPr>
        <w:rPr>
          <w:rFonts w:ascii="Calibri" w:hAnsi="Calibri" w:cs="Calibri"/>
          <w:i/>
          <w:iCs/>
        </w:rPr>
      </w:pPr>
      <w:r w:rsidRPr="00DE4571">
        <w:rPr>
          <w:rFonts w:ascii="Calibri" w:hAnsi="Calibri" w:cs="Calibri"/>
          <w:i/>
          <w:iCs/>
        </w:rPr>
        <w:t>The Foundation’s Board adopted this Policy on Confidentiality to assist the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Foundation’s</w:t>
      </w:r>
      <w:r>
        <w:rPr>
          <w:rFonts w:ascii="Calibri" w:hAnsi="Calibri" w:cs="Calibri"/>
          <w:i/>
          <w:iCs/>
        </w:rPr>
        <w:t xml:space="preserve"> d</w:t>
      </w:r>
      <w:r w:rsidRPr="00DE4571">
        <w:rPr>
          <w:rFonts w:ascii="Calibri" w:hAnsi="Calibri" w:cs="Calibri"/>
          <w:i/>
          <w:iCs/>
        </w:rPr>
        <w:t xml:space="preserve">irectors, officers, employees, agents, </w:t>
      </w:r>
      <w:proofErr w:type="gramStart"/>
      <w:r w:rsidRPr="00DE4571">
        <w:rPr>
          <w:rFonts w:ascii="Calibri" w:hAnsi="Calibri" w:cs="Calibri"/>
          <w:i/>
          <w:iCs/>
        </w:rPr>
        <w:t>fiduciaries</w:t>
      </w:r>
      <w:proofErr w:type="gramEnd"/>
      <w:r w:rsidRPr="00DE4571">
        <w:rPr>
          <w:rFonts w:ascii="Calibri" w:hAnsi="Calibri" w:cs="Calibri"/>
          <w:i/>
          <w:iCs/>
        </w:rPr>
        <w:t xml:space="preserve"> and volunteers in fulfilling their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confidentiality obligations and commitments. While the policy addresses some common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confidentiality concerns, it is not an exhaustive list of all situations where a confidentiality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obligation may arise. Questions about whether information is confidential or about situations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in which confidential information may be released or discussed should be directed to the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organization’s designated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contact. Designated contact may be described as the Executive Director/CEO/President of the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organization or the Board Chairperson. As used in this Policy, the term “Foundation personnel”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includes the Foundation’s directors and officers, employees, agents, fiduciaries, consultants,</w:t>
      </w:r>
      <w:r>
        <w:rPr>
          <w:rFonts w:ascii="Calibri" w:hAnsi="Calibri" w:cs="Calibri"/>
          <w:i/>
          <w:iCs/>
        </w:rPr>
        <w:t xml:space="preserve"> </w:t>
      </w:r>
      <w:r w:rsidRPr="00DE4571">
        <w:rPr>
          <w:rFonts w:ascii="Calibri" w:hAnsi="Calibri" w:cs="Calibri"/>
          <w:i/>
          <w:iCs/>
        </w:rPr>
        <w:t>and volunteers.</w:t>
      </w:r>
    </w:p>
    <w:p w14:paraId="7B31D039" w14:textId="77777777" w:rsidR="00DE4571" w:rsidRPr="00DE4571" w:rsidRDefault="00DE4571" w:rsidP="00DE4571">
      <w:pPr>
        <w:rPr>
          <w:rFonts w:ascii="Calibri" w:hAnsi="Calibri" w:cs="Calibri"/>
        </w:rPr>
      </w:pPr>
    </w:p>
    <w:p w14:paraId="4ECEE15B" w14:textId="56771182" w:rsidR="00DE4571" w:rsidRDefault="00DE4571" w:rsidP="00DE4571">
      <w:pPr>
        <w:rPr>
          <w:rFonts w:ascii="Calibri" w:hAnsi="Calibri" w:cs="Calibri"/>
          <w:b/>
          <w:bCs/>
          <w:caps/>
          <w:sz w:val="28"/>
          <w:szCs w:val="28"/>
        </w:rPr>
      </w:pPr>
      <w:r>
        <w:rPr>
          <w:rFonts w:ascii="Calibri" w:hAnsi="Calibri" w:cs="Calibri"/>
          <w:b/>
          <w:bCs/>
          <w:caps/>
          <w:sz w:val="28"/>
          <w:szCs w:val="28"/>
        </w:rPr>
        <w:t>GENERAL RULE</w:t>
      </w:r>
    </w:p>
    <w:p w14:paraId="30E79C5E" w14:textId="40668A74" w:rsidR="00DE4571" w:rsidRPr="004D202B" w:rsidRDefault="00DE4571" w:rsidP="00DE4571">
      <w:pPr>
        <w:rPr>
          <w:rFonts w:cstheme="minorHAnsi"/>
          <w:b/>
          <w:bCs/>
          <w:caps/>
        </w:rPr>
      </w:pPr>
    </w:p>
    <w:p w14:paraId="38DA68D8" w14:textId="30EAC76B" w:rsidR="00DE4571" w:rsidRDefault="004D202B" w:rsidP="004D202B">
      <w:pPr>
        <w:autoSpaceDE w:val="0"/>
        <w:autoSpaceDN w:val="0"/>
        <w:adjustRightInd w:val="0"/>
        <w:rPr>
          <w:rFonts w:cstheme="minorHAnsi"/>
          <w:kern w:val="0"/>
        </w:rPr>
      </w:pPr>
      <w:r w:rsidRPr="004D202B">
        <w:rPr>
          <w:rFonts w:cstheme="minorHAnsi"/>
          <w:kern w:val="0"/>
        </w:rPr>
        <w:t>Information in the possession of the Foundation and discussions of</w:t>
      </w:r>
      <w:r>
        <w:rPr>
          <w:rFonts w:cstheme="minorHAnsi"/>
          <w:kern w:val="0"/>
        </w:rPr>
        <w:t xml:space="preserve"> </w:t>
      </w:r>
      <w:r w:rsidRPr="004D202B">
        <w:rPr>
          <w:rFonts w:cstheme="minorHAnsi"/>
          <w:kern w:val="0"/>
        </w:rPr>
        <w:t>Foundation business should generally be presumed to be confidential. All Foundation</w:t>
      </w:r>
      <w:r>
        <w:rPr>
          <w:rFonts w:cstheme="minorHAnsi"/>
          <w:kern w:val="0"/>
        </w:rPr>
        <w:t xml:space="preserve"> </w:t>
      </w:r>
      <w:r w:rsidRPr="004D202B">
        <w:rPr>
          <w:rFonts w:cstheme="minorHAnsi"/>
          <w:kern w:val="0"/>
        </w:rPr>
        <w:t>personnel at every level are</w:t>
      </w:r>
      <w:r w:rsidR="00B81D2A">
        <w:rPr>
          <w:rFonts w:cstheme="minorHAnsi"/>
          <w:kern w:val="0"/>
        </w:rPr>
        <w:t xml:space="preserve"> </w:t>
      </w:r>
      <w:r w:rsidRPr="004D202B">
        <w:rPr>
          <w:rFonts w:cstheme="minorHAnsi"/>
          <w:kern w:val="0"/>
        </w:rPr>
        <w:t>responsible for maintaining confidentiality.</w:t>
      </w:r>
    </w:p>
    <w:p w14:paraId="1E0C8F63" w14:textId="62E59D42" w:rsidR="004D202B" w:rsidRDefault="004D202B" w:rsidP="004D202B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1DCED415" w14:textId="0DF782A5" w:rsidR="004D202B" w:rsidRPr="004D202B" w:rsidRDefault="004D202B" w:rsidP="004D202B">
      <w:pPr>
        <w:rPr>
          <w:rFonts w:ascii="Calibri" w:hAnsi="Calibri" w:cs="Calibri"/>
          <w:b/>
          <w:bCs/>
          <w:caps/>
          <w:sz w:val="28"/>
          <w:szCs w:val="28"/>
        </w:rPr>
      </w:pPr>
      <w:r w:rsidRPr="004D202B">
        <w:rPr>
          <w:rFonts w:ascii="Calibri" w:hAnsi="Calibri" w:cs="Calibri"/>
          <w:b/>
          <w:bCs/>
          <w:caps/>
          <w:sz w:val="28"/>
          <w:szCs w:val="28"/>
        </w:rPr>
        <w:t>CONFIDENTIALITY OF DONOR INFORMATION</w:t>
      </w:r>
    </w:p>
    <w:p w14:paraId="4482762C" w14:textId="0294BA45" w:rsidR="00DE4571" w:rsidRDefault="00DE4571" w:rsidP="004D202B"/>
    <w:p w14:paraId="1EBA9953" w14:textId="5E1ECA51" w:rsidR="004D202B" w:rsidRDefault="004D202B" w:rsidP="004D202B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4D202B">
        <w:rPr>
          <w:rFonts w:cstheme="minorHAnsi"/>
          <w:color w:val="000000"/>
          <w:kern w:val="0"/>
        </w:rPr>
        <w:t>Except as required by law, the Foundation will not</w:t>
      </w:r>
      <w:r>
        <w:rPr>
          <w:rFonts w:cstheme="minorHAnsi"/>
          <w:color w:val="000000"/>
          <w:kern w:val="0"/>
        </w:rPr>
        <w:t xml:space="preserve"> </w:t>
      </w:r>
      <w:r w:rsidRPr="004D202B">
        <w:rPr>
          <w:rFonts w:cstheme="minorHAnsi"/>
          <w:color w:val="000000"/>
          <w:kern w:val="0"/>
        </w:rPr>
        <w:t xml:space="preserve">disclose information about a donor or a donor’s gift. However, </w:t>
      </w:r>
      <w:r w:rsidRPr="004D202B">
        <w:rPr>
          <w:rFonts w:cstheme="minorHAnsi"/>
          <w:color w:val="000000" w:themeColor="text1"/>
          <w:kern w:val="0"/>
        </w:rPr>
        <w:t>with permission of the donor</w:t>
      </w:r>
      <w:r w:rsidRPr="004D202B">
        <w:rPr>
          <w:rFonts w:cstheme="minorHAnsi"/>
          <w:color w:val="000000"/>
          <w:kern w:val="0"/>
        </w:rPr>
        <w:t>, the Foundation may publish the names of individual</w:t>
      </w:r>
      <w:r>
        <w:rPr>
          <w:rFonts w:cstheme="minorHAnsi"/>
          <w:color w:val="000000"/>
          <w:kern w:val="0"/>
        </w:rPr>
        <w:t xml:space="preserve"> </w:t>
      </w:r>
      <w:r w:rsidRPr="004D202B">
        <w:rPr>
          <w:rFonts w:cstheme="minorHAnsi"/>
          <w:color w:val="000000"/>
          <w:kern w:val="0"/>
        </w:rPr>
        <w:t>donors in the Foundation’s Annual Report and other reported listings. In the case of memorial</w:t>
      </w:r>
      <w:r>
        <w:rPr>
          <w:rFonts w:cstheme="minorHAnsi"/>
          <w:color w:val="000000"/>
          <w:kern w:val="0"/>
        </w:rPr>
        <w:t xml:space="preserve"> </w:t>
      </w:r>
      <w:r w:rsidRPr="004D202B">
        <w:rPr>
          <w:rFonts w:cstheme="minorHAnsi"/>
          <w:color w:val="000000"/>
          <w:kern w:val="0"/>
        </w:rPr>
        <w:t>gifts, the Foundation will provide the names of donors to members of the immediate family</w:t>
      </w:r>
      <w:r>
        <w:rPr>
          <w:rFonts w:cstheme="minorHAnsi"/>
          <w:color w:val="000000"/>
          <w:kern w:val="0"/>
        </w:rPr>
        <w:t xml:space="preserve"> </w:t>
      </w:r>
      <w:r w:rsidRPr="004D202B">
        <w:rPr>
          <w:rFonts w:cstheme="minorHAnsi"/>
          <w:color w:val="000000"/>
          <w:kern w:val="0"/>
        </w:rPr>
        <w:t>unless the donor has requested anonymity. The Foundation will not disclose the amount of any</w:t>
      </w:r>
      <w:r>
        <w:rPr>
          <w:rFonts w:cstheme="minorHAnsi"/>
          <w:color w:val="000000"/>
          <w:kern w:val="0"/>
        </w:rPr>
        <w:t xml:space="preserve"> </w:t>
      </w:r>
      <w:r w:rsidRPr="004D202B">
        <w:rPr>
          <w:rFonts w:cstheme="minorHAnsi"/>
          <w:color w:val="000000"/>
          <w:kern w:val="0"/>
        </w:rPr>
        <w:t xml:space="preserve">gift without the donor’s consent. The Foundation may accept anonymous gifts </w:t>
      </w:r>
      <w:r w:rsidRPr="004D202B">
        <w:rPr>
          <w:rFonts w:cstheme="minorHAnsi"/>
          <w:color w:val="000000" w:themeColor="text1"/>
          <w:kern w:val="0"/>
        </w:rPr>
        <w:t xml:space="preserve">to it </w:t>
      </w:r>
      <w:r w:rsidRPr="004D202B">
        <w:rPr>
          <w:rFonts w:cstheme="minorHAnsi"/>
          <w:color w:val="000000"/>
          <w:kern w:val="0"/>
        </w:rPr>
        <w:t>on a case</w:t>
      </w:r>
      <w:r>
        <w:rPr>
          <w:rFonts w:cstheme="minorHAnsi"/>
          <w:color w:val="000000"/>
          <w:kern w:val="0"/>
        </w:rPr>
        <w:t>-</w:t>
      </w:r>
      <w:r w:rsidRPr="004D202B">
        <w:rPr>
          <w:rFonts w:cstheme="minorHAnsi"/>
          <w:color w:val="000000"/>
          <w:kern w:val="0"/>
        </w:rPr>
        <w:t>by-case basis.</w:t>
      </w:r>
    </w:p>
    <w:p w14:paraId="5E445CF1" w14:textId="7FAE6961" w:rsidR="004D202B" w:rsidRDefault="004D202B" w:rsidP="004D202B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610DBAA7" w14:textId="60880817" w:rsidR="004D202B" w:rsidRPr="004D202B" w:rsidRDefault="004D202B" w:rsidP="004D202B">
      <w:pPr>
        <w:autoSpaceDE w:val="0"/>
        <w:autoSpaceDN w:val="0"/>
        <w:adjustRightInd w:val="0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4D202B">
        <w:rPr>
          <w:rFonts w:cstheme="minorHAnsi"/>
          <w:b/>
          <w:bCs/>
          <w:color w:val="000000"/>
          <w:kern w:val="0"/>
          <w:sz w:val="28"/>
          <w:szCs w:val="28"/>
        </w:rPr>
        <w:t>CONFIDENTIALITY WITH RESPECT TO GRANT APPLICANTS AND GRANTEES</w:t>
      </w:r>
    </w:p>
    <w:p w14:paraId="5DAB3731" w14:textId="0C712EAB" w:rsidR="004D202B" w:rsidRDefault="004D202B" w:rsidP="004D202B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</w:p>
    <w:p w14:paraId="6D17FDC1" w14:textId="584C1A95" w:rsidR="004D202B" w:rsidRDefault="004D202B" w:rsidP="004D202B">
      <w:pPr>
        <w:autoSpaceDE w:val="0"/>
        <w:autoSpaceDN w:val="0"/>
        <w:adjustRightInd w:val="0"/>
        <w:rPr>
          <w:rFonts w:cstheme="minorHAnsi"/>
        </w:rPr>
      </w:pPr>
      <w:r w:rsidRPr="004D202B">
        <w:rPr>
          <w:rFonts w:cstheme="minorHAnsi"/>
        </w:rPr>
        <w:t>The Foundation will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not disclose the identity of grant applicants except as necessary to process the application and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will protect financial and personal information that applicants submit. This includes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information provided by applicants for grants to individuals such as scholarships.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Except in the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case of hardship assistance to individuals, the Foundation will generally disclose the identity of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grantees and the amount awarded.</w:t>
      </w:r>
    </w:p>
    <w:p w14:paraId="7AA4B731" w14:textId="5FB7A693" w:rsidR="004D202B" w:rsidRPr="004D202B" w:rsidRDefault="004D202B" w:rsidP="004D202B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  <w:r w:rsidRPr="004D202B">
        <w:rPr>
          <w:rFonts w:cstheme="minorHAnsi"/>
          <w:b/>
          <w:bCs/>
          <w:sz w:val="28"/>
          <w:szCs w:val="28"/>
        </w:rPr>
        <w:lastRenderedPageBreak/>
        <w:t>CONFIDENTIALITY OF FOUNDATION BUSINESS</w:t>
      </w:r>
    </w:p>
    <w:p w14:paraId="237E39EB" w14:textId="3C809ECC" w:rsidR="004D202B" w:rsidRDefault="004D202B" w:rsidP="004D202B">
      <w:pPr>
        <w:autoSpaceDE w:val="0"/>
        <w:autoSpaceDN w:val="0"/>
        <w:adjustRightInd w:val="0"/>
        <w:rPr>
          <w:rFonts w:cstheme="minorHAnsi"/>
        </w:rPr>
      </w:pPr>
    </w:p>
    <w:p w14:paraId="2D58DB51" w14:textId="53410E8A" w:rsidR="004D202B" w:rsidRDefault="004D202B" w:rsidP="004D202B">
      <w:pPr>
        <w:autoSpaceDE w:val="0"/>
        <w:autoSpaceDN w:val="0"/>
        <w:adjustRightInd w:val="0"/>
        <w:rPr>
          <w:rFonts w:cstheme="minorHAnsi"/>
        </w:rPr>
      </w:pPr>
      <w:r w:rsidRPr="004D202B">
        <w:rPr>
          <w:rFonts w:cstheme="minorHAnsi"/>
        </w:rPr>
        <w:t>Except as authorized by the Foundation’s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board, or by an appropriate board committee,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discussions and records of the Foundation’s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operations are generally not to be disclosed. This includes information about the Foundation’s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financial operations, fundraising, investments, personnel, grantmaking, and contractual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relationships. The positions of individual directors, officers, employees, agents, fiduciaries, and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 xml:space="preserve">volunteers should not be discussed, even within the Foundation, except </w:t>
      </w:r>
      <w:proofErr w:type="gramStart"/>
      <w:r w:rsidRPr="004D202B">
        <w:rPr>
          <w:rFonts w:cstheme="minorHAnsi"/>
        </w:rPr>
        <w:t>in the course of</w:t>
      </w:r>
      <w:proofErr w:type="gramEnd"/>
      <w:r w:rsidRPr="004D202B">
        <w:rPr>
          <w:rFonts w:cstheme="minorHAnsi"/>
        </w:rPr>
        <w:t xml:space="preserve"> official</w:t>
      </w:r>
      <w:r>
        <w:rPr>
          <w:rFonts w:cstheme="minorHAnsi"/>
        </w:rPr>
        <w:t xml:space="preserve"> </w:t>
      </w:r>
      <w:r w:rsidRPr="004D202B">
        <w:rPr>
          <w:rFonts w:cstheme="minorHAnsi"/>
        </w:rPr>
        <w:t>Foundation meetings and processes where those subjects are discussed.</w:t>
      </w:r>
    </w:p>
    <w:p w14:paraId="01D7AED6" w14:textId="4A5AEE08" w:rsidR="004D202B" w:rsidRDefault="004D202B" w:rsidP="004D202B">
      <w:pPr>
        <w:autoSpaceDE w:val="0"/>
        <w:autoSpaceDN w:val="0"/>
        <w:adjustRightInd w:val="0"/>
        <w:rPr>
          <w:rFonts w:cstheme="minorHAnsi"/>
        </w:rPr>
      </w:pPr>
    </w:p>
    <w:p w14:paraId="1D6A7BC8" w14:textId="3692523A" w:rsidR="004D202B" w:rsidRPr="004D202B" w:rsidRDefault="004D202B" w:rsidP="004D202B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  <w:r w:rsidRPr="004D202B">
        <w:rPr>
          <w:rFonts w:cstheme="minorHAnsi"/>
          <w:b/>
          <w:bCs/>
          <w:sz w:val="28"/>
          <w:szCs w:val="28"/>
        </w:rPr>
        <w:t>EXCEPTIONS</w:t>
      </w:r>
    </w:p>
    <w:p w14:paraId="266952D0" w14:textId="319AC3F0" w:rsidR="004D202B" w:rsidRDefault="004D202B" w:rsidP="004D202B">
      <w:pPr>
        <w:autoSpaceDE w:val="0"/>
        <w:autoSpaceDN w:val="0"/>
        <w:adjustRightInd w:val="0"/>
        <w:rPr>
          <w:rFonts w:cstheme="minorHAnsi"/>
        </w:rPr>
      </w:pPr>
    </w:p>
    <w:p w14:paraId="5E0A33A3" w14:textId="0AD17A99" w:rsidR="004D202B" w:rsidRDefault="004D202B" w:rsidP="004D202B">
      <w:pPr>
        <w:autoSpaceDE w:val="0"/>
        <w:autoSpaceDN w:val="0"/>
        <w:adjustRightInd w:val="0"/>
        <w:rPr>
          <w:rFonts w:cstheme="minorHAnsi"/>
        </w:rPr>
      </w:pPr>
      <w:r w:rsidRPr="004D202B">
        <w:rPr>
          <w:rFonts w:cstheme="minorHAnsi"/>
        </w:rPr>
        <w:t>This policy does not apply to disclosures to attorneys, accountants, and other</w:t>
      </w:r>
      <w:r w:rsidR="00B81D2A">
        <w:rPr>
          <w:rFonts w:cstheme="minorHAnsi"/>
        </w:rPr>
        <w:t xml:space="preserve"> </w:t>
      </w:r>
      <w:r w:rsidRPr="004D202B">
        <w:rPr>
          <w:rFonts w:cstheme="minorHAnsi"/>
        </w:rPr>
        <w:t xml:space="preserve">professionals </w:t>
      </w:r>
      <w:proofErr w:type="gramStart"/>
      <w:r w:rsidRPr="004D202B">
        <w:rPr>
          <w:rFonts w:cstheme="minorHAnsi"/>
        </w:rPr>
        <w:t>providing assistance to</w:t>
      </w:r>
      <w:proofErr w:type="gramEnd"/>
      <w:r w:rsidRPr="004D202B">
        <w:rPr>
          <w:rFonts w:cstheme="minorHAnsi"/>
        </w:rPr>
        <w:t xml:space="preserve"> the Foundation. It also does not apply to disclosures to</w:t>
      </w:r>
      <w:r w:rsidR="00B81D2A">
        <w:rPr>
          <w:rFonts w:cstheme="minorHAnsi"/>
        </w:rPr>
        <w:t xml:space="preserve"> </w:t>
      </w:r>
      <w:r w:rsidRPr="004D202B">
        <w:rPr>
          <w:rFonts w:cstheme="minorHAnsi"/>
        </w:rPr>
        <w:t>tax authorities, government agencies, courts, or as otherwise required by law.</w:t>
      </w:r>
    </w:p>
    <w:p w14:paraId="215906FE" w14:textId="77777777" w:rsidR="00B81D2A" w:rsidRPr="004D202B" w:rsidRDefault="00B81D2A" w:rsidP="004D202B">
      <w:pPr>
        <w:autoSpaceDE w:val="0"/>
        <w:autoSpaceDN w:val="0"/>
        <w:adjustRightInd w:val="0"/>
        <w:rPr>
          <w:rFonts w:cstheme="minorHAnsi"/>
        </w:rPr>
      </w:pPr>
    </w:p>
    <w:p w14:paraId="486BE236" w14:textId="77777777" w:rsidR="004D202B" w:rsidRPr="004D202B" w:rsidRDefault="004D202B" w:rsidP="004D202B">
      <w:pPr>
        <w:autoSpaceDE w:val="0"/>
        <w:autoSpaceDN w:val="0"/>
        <w:adjustRightInd w:val="0"/>
        <w:rPr>
          <w:rFonts w:cstheme="minorHAnsi"/>
        </w:rPr>
      </w:pPr>
      <w:r w:rsidRPr="004D202B">
        <w:rPr>
          <w:rFonts w:cstheme="minorHAnsi"/>
        </w:rPr>
        <w:t>The following are considered public documents and information contained in them is not</w:t>
      </w:r>
    </w:p>
    <w:p w14:paraId="6DD1FDF7" w14:textId="6F6DF5B8" w:rsidR="004D202B" w:rsidRDefault="004D202B" w:rsidP="004D202B">
      <w:pPr>
        <w:autoSpaceDE w:val="0"/>
        <w:autoSpaceDN w:val="0"/>
        <w:adjustRightInd w:val="0"/>
        <w:rPr>
          <w:rFonts w:cstheme="minorHAnsi"/>
        </w:rPr>
      </w:pPr>
      <w:r w:rsidRPr="004D202B">
        <w:rPr>
          <w:rFonts w:cstheme="minorHAnsi"/>
        </w:rPr>
        <w:t>subject to the confidentiality requirements of this policy:</w:t>
      </w:r>
    </w:p>
    <w:p w14:paraId="68787D91" w14:textId="77777777" w:rsidR="00B81D2A" w:rsidRPr="004D202B" w:rsidRDefault="00B81D2A" w:rsidP="004D202B">
      <w:pPr>
        <w:autoSpaceDE w:val="0"/>
        <w:autoSpaceDN w:val="0"/>
        <w:adjustRightInd w:val="0"/>
        <w:rPr>
          <w:rFonts w:cstheme="minorHAnsi"/>
        </w:rPr>
      </w:pPr>
    </w:p>
    <w:p w14:paraId="6DFD7891" w14:textId="6F8E403C" w:rsidR="004D202B" w:rsidRPr="00B81D2A" w:rsidRDefault="004D202B" w:rsidP="00B81D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B81D2A">
        <w:rPr>
          <w:rFonts w:cstheme="minorHAnsi"/>
        </w:rPr>
        <w:t>The Foundation’s annual report or financial review once it has been accepted by the</w:t>
      </w:r>
      <w:r w:rsidR="00B81D2A" w:rsidRPr="00B81D2A">
        <w:rPr>
          <w:rFonts w:cstheme="minorHAnsi"/>
        </w:rPr>
        <w:t xml:space="preserve"> </w:t>
      </w:r>
      <w:r w:rsidRPr="00B81D2A">
        <w:rPr>
          <w:rFonts w:cstheme="minorHAnsi"/>
        </w:rPr>
        <w:t>board.</w:t>
      </w:r>
    </w:p>
    <w:p w14:paraId="200121BB" w14:textId="108EE4AF" w:rsidR="004D202B" w:rsidRPr="00B81D2A" w:rsidRDefault="004D202B" w:rsidP="00B81D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B81D2A">
        <w:rPr>
          <w:rFonts w:cstheme="minorHAnsi"/>
        </w:rPr>
        <w:t>The Foundation’s Form 990 as required to be publicly disclosed. This does not include</w:t>
      </w:r>
      <w:r w:rsidR="00B81D2A" w:rsidRPr="00B81D2A">
        <w:rPr>
          <w:rFonts w:cstheme="minorHAnsi"/>
        </w:rPr>
        <w:t xml:space="preserve"> </w:t>
      </w:r>
      <w:r w:rsidRPr="00B81D2A">
        <w:rPr>
          <w:rFonts w:cstheme="minorHAnsi"/>
        </w:rPr>
        <w:t>the names and addresses of donors as that information is not required to be disclosed.</w:t>
      </w:r>
    </w:p>
    <w:p w14:paraId="6677D14E" w14:textId="64CCF264" w:rsidR="004D202B" w:rsidRPr="00B81D2A" w:rsidRDefault="004D202B" w:rsidP="00B81D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B81D2A">
        <w:rPr>
          <w:rFonts w:cstheme="minorHAnsi"/>
        </w:rPr>
        <w:t>The Foundation’s investment and spending policies.</w:t>
      </w:r>
    </w:p>
    <w:p w14:paraId="195BA7E1" w14:textId="72843489" w:rsidR="004D202B" w:rsidRDefault="004D202B" w:rsidP="00B81D2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B81D2A">
        <w:rPr>
          <w:rFonts w:cstheme="minorHAnsi"/>
        </w:rPr>
        <w:t>Any other documents the Foundation routinely discloses such as reports on investment</w:t>
      </w:r>
      <w:r w:rsidR="00B81D2A" w:rsidRPr="00B81D2A">
        <w:rPr>
          <w:rFonts w:cstheme="minorHAnsi"/>
        </w:rPr>
        <w:t xml:space="preserve"> </w:t>
      </w:r>
      <w:r w:rsidRPr="00B81D2A">
        <w:rPr>
          <w:rFonts w:cstheme="minorHAnsi"/>
        </w:rPr>
        <w:t>performance.</w:t>
      </w:r>
    </w:p>
    <w:p w14:paraId="54E054F8" w14:textId="37F27425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</w:p>
    <w:p w14:paraId="6B5E8070" w14:textId="6E935AD4" w:rsidR="00B81D2A" w:rsidRPr="00B81D2A" w:rsidRDefault="00B81D2A" w:rsidP="00B81D2A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  <w:r w:rsidRPr="00B81D2A">
        <w:rPr>
          <w:rFonts w:cstheme="minorHAnsi"/>
          <w:b/>
          <w:bCs/>
          <w:sz w:val="28"/>
          <w:szCs w:val="28"/>
        </w:rPr>
        <w:t>PROTECTION OF CONFIDENTIAL INFORMATION</w:t>
      </w:r>
    </w:p>
    <w:p w14:paraId="261073FF" w14:textId="603ED693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</w:p>
    <w:p w14:paraId="65BAB68B" w14:textId="5436D95B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  <w:r w:rsidRPr="00B81D2A">
        <w:rPr>
          <w:rFonts w:cstheme="minorHAnsi"/>
        </w:rPr>
        <w:t>Foundation personnel who have executed a</w:t>
      </w:r>
      <w:r>
        <w:rPr>
          <w:rFonts w:cstheme="minorHAnsi"/>
        </w:rPr>
        <w:t xml:space="preserve"> </w:t>
      </w:r>
      <w:r w:rsidRPr="00B81D2A">
        <w:rPr>
          <w:rFonts w:cstheme="minorHAnsi"/>
        </w:rPr>
        <w:t>copy of this policy may access confidential information necessary to the performance of their</w:t>
      </w:r>
      <w:r>
        <w:rPr>
          <w:rFonts w:cstheme="minorHAnsi"/>
        </w:rPr>
        <w:t xml:space="preserve"> </w:t>
      </w:r>
      <w:r w:rsidRPr="00B81D2A">
        <w:rPr>
          <w:rFonts w:cstheme="minorHAnsi"/>
        </w:rPr>
        <w:t>functions. Foundation personnel are expected to exercise sound judgment in securing</w:t>
      </w:r>
      <w:r>
        <w:rPr>
          <w:rFonts w:cstheme="minorHAnsi"/>
        </w:rPr>
        <w:t xml:space="preserve"> </w:t>
      </w:r>
      <w:r w:rsidRPr="00B81D2A">
        <w:rPr>
          <w:rFonts w:cstheme="minorHAnsi"/>
        </w:rPr>
        <w:t>information taken outside the Foundation’s offices or copied from its network. Any</w:t>
      </w:r>
      <w:r>
        <w:rPr>
          <w:rFonts w:cstheme="minorHAnsi"/>
        </w:rPr>
        <w:t xml:space="preserve"> </w:t>
      </w:r>
      <w:r w:rsidRPr="00B81D2A">
        <w:rPr>
          <w:rFonts w:cstheme="minorHAnsi"/>
        </w:rPr>
        <w:t>information so removed should be returned as soon as possible and deleted from laptops or</w:t>
      </w:r>
      <w:r>
        <w:rPr>
          <w:rFonts w:cstheme="minorHAnsi"/>
        </w:rPr>
        <w:t xml:space="preserve"> </w:t>
      </w:r>
      <w:r w:rsidRPr="00B81D2A">
        <w:rPr>
          <w:rFonts w:cstheme="minorHAnsi"/>
        </w:rPr>
        <w:t>other personal devices. Records will be retained in</w:t>
      </w:r>
      <w:r>
        <w:rPr>
          <w:rFonts w:cstheme="minorHAnsi"/>
        </w:rPr>
        <w:t xml:space="preserve"> </w:t>
      </w:r>
      <w:r w:rsidRPr="00B81D2A">
        <w:rPr>
          <w:rFonts w:cstheme="minorHAnsi"/>
        </w:rPr>
        <w:t>accordance with the Foundation’s existing</w:t>
      </w:r>
      <w:r>
        <w:rPr>
          <w:rFonts w:cstheme="minorHAnsi"/>
        </w:rPr>
        <w:t xml:space="preserve"> </w:t>
      </w:r>
      <w:r w:rsidRPr="00B81D2A">
        <w:rPr>
          <w:rFonts w:cstheme="minorHAnsi"/>
        </w:rPr>
        <w:t>Records Retention Policy.</w:t>
      </w:r>
    </w:p>
    <w:p w14:paraId="573D53B2" w14:textId="66C0B31F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</w:p>
    <w:p w14:paraId="09A495D7" w14:textId="4CDA4312" w:rsidR="00B81D2A" w:rsidRPr="00B81D2A" w:rsidRDefault="00B81D2A" w:rsidP="00B81D2A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  <w:r w:rsidRPr="00B81D2A">
        <w:rPr>
          <w:rFonts w:cstheme="minorHAnsi"/>
          <w:b/>
          <w:bCs/>
          <w:sz w:val="28"/>
          <w:szCs w:val="28"/>
        </w:rPr>
        <w:t>PENALTIES</w:t>
      </w:r>
    </w:p>
    <w:p w14:paraId="6C4BF403" w14:textId="38DCF533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</w:p>
    <w:p w14:paraId="0FB784C4" w14:textId="3F7D2177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  <w:r w:rsidRPr="00B81D2A">
        <w:rPr>
          <w:rFonts w:cstheme="minorHAnsi"/>
        </w:rPr>
        <w:t>Penalties for violating this policy can include sanction or termination of employees</w:t>
      </w:r>
      <w:r>
        <w:rPr>
          <w:rFonts w:cstheme="minorHAnsi"/>
        </w:rPr>
        <w:t xml:space="preserve"> </w:t>
      </w:r>
      <w:r w:rsidRPr="00B81D2A">
        <w:rPr>
          <w:rFonts w:cstheme="minorHAnsi"/>
        </w:rPr>
        <w:t>and removal of board members.</w:t>
      </w:r>
    </w:p>
    <w:p w14:paraId="3E79A3AE" w14:textId="348B33B6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</w:p>
    <w:p w14:paraId="5B4B944C" w14:textId="77777777" w:rsidR="00F849D1" w:rsidRDefault="00F849D1" w:rsidP="00B81D2A">
      <w:pPr>
        <w:autoSpaceDE w:val="0"/>
        <w:autoSpaceDN w:val="0"/>
        <w:adjustRightInd w:val="0"/>
        <w:rPr>
          <w:rFonts w:cstheme="minorHAnsi"/>
        </w:rPr>
      </w:pPr>
    </w:p>
    <w:p w14:paraId="34059D41" w14:textId="14CAC03D" w:rsidR="00B81D2A" w:rsidRPr="00F849D1" w:rsidRDefault="00B81D2A" w:rsidP="00B81D2A">
      <w:pPr>
        <w:autoSpaceDE w:val="0"/>
        <w:autoSpaceDN w:val="0"/>
        <w:adjustRightInd w:val="0"/>
        <w:rPr>
          <w:rFonts w:cstheme="minorHAnsi"/>
          <w:b/>
          <w:bCs/>
        </w:rPr>
      </w:pPr>
      <w:r w:rsidRPr="00F849D1">
        <w:rPr>
          <w:rFonts w:cstheme="minorHAnsi"/>
          <w:b/>
          <w:bCs/>
        </w:rPr>
        <w:lastRenderedPageBreak/>
        <w:t>I have read the Policy on Confidentiality and agree to comply with it.</w:t>
      </w:r>
    </w:p>
    <w:p w14:paraId="413D9DEE" w14:textId="7D8516E0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</w:p>
    <w:p w14:paraId="75CB8576" w14:textId="77777777" w:rsidR="00F849D1" w:rsidRDefault="00F849D1" w:rsidP="00B81D2A">
      <w:pPr>
        <w:autoSpaceDE w:val="0"/>
        <w:autoSpaceDN w:val="0"/>
        <w:adjustRightInd w:val="0"/>
        <w:rPr>
          <w:rFonts w:cstheme="minorHAnsi"/>
        </w:rPr>
      </w:pPr>
    </w:p>
    <w:p w14:paraId="08DBB1AC" w14:textId="524B7692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</w:t>
      </w:r>
    </w:p>
    <w:p w14:paraId="3410B38E" w14:textId="20A85442" w:rsidR="00B81D2A" w:rsidRPr="00F849D1" w:rsidRDefault="00B81D2A" w:rsidP="00B81D2A">
      <w:pPr>
        <w:autoSpaceDE w:val="0"/>
        <w:autoSpaceDN w:val="0"/>
        <w:adjustRightInd w:val="0"/>
        <w:rPr>
          <w:rFonts w:cstheme="minorHAnsi"/>
          <w:b/>
          <w:bCs/>
        </w:rPr>
      </w:pPr>
      <w:r w:rsidRPr="00F849D1">
        <w:rPr>
          <w:rFonts w:cstheme="minorHAnsi"/>
          <w:b/>
          <w:bCs/>
        </w:rPr>
        <w:t>Printed Name</w:t>
      </w:r>
      <w:r w:rsidRPr="00F849D1">
        <w:rPr>
          <w:rFonts w:cstheme="minorHAnsi"/>
          <w:b/>
          <w:bCs/>
        </w:rPr>
        <w:tab/>
      </w:r>
      <w:r w:rsidRPr="00F849D1">
        <w:rPr>
          <w:rFonts w:cstheme="minorHAnsi"/>
          <w:b/>
          <w:bCs/>
        </w:rPr>
        <w:tab/>
      </w:r>
      <w:r w:rsidRPr="00F849D1">
        <w:rPr>
          <w:rFonts w:cstheme="minorHAnsi"/>
          <w:b/>
          <w:bCs/>
        </w:rPr>
        <w:tab/>
      </w:r>
      <w:r w:rsidRPr="00F849D1">
        <w:rPr>
          <w:rFonts w:cstheme="minorHAnsi"/>
          <w:b/>
          <w:bCs/>
        </w:rPr>
        <w:tab/>
        <w:t>Signature</w:t>
      </w:r>
      <w:r w:rsidRPr="00F849D1">
        <w:rPr>
          <w:rFonts w:cstheme="minorHAnsi"/>
          <w:b/>
          <w:bCs/>
        </w:rPr>
        <w:tab/>
      </w:r>
      <w:r w:rsidRPr="00F849D1">
        <w:rPr>
          <w:rFonts w:cstheme="minorHAnsi"/>
          <w:b/>
          <w:bCs/>
        </w:rPr>
        <w:tab/>
      </w:r>
      <w:r w:rsidRPr="00F849D1">
        <w:rPr>
          <w:rFonts w:cstheme="minorHAnsi"/>
          <w:b/>
          <w:bCs/>
        </w:rPr>
        <w:tab/>
      </w:r>
      <w:r w:rsidRPr="00F849D1">
        <w:rPr>
          <w:rFonts w:cstheme="minorHAnsi"/>
          <w:b/>
          <w:bCs/>
        </w:rPr>
        <w:tab/>
        <w:t>Date</w:t>
      </w:r>
    </w:p>
    <w:p w14:paraId="74B52377" w14:textId="0C4BE1C6" w:rsidR="00B81D2A" w:rsidRDefault="00B81D2A" w:rsidP="00B81D2A">
      <w:pPr>
        <w:autoSpaceDE w:val="0"/>
        <w:autoSpaceDN w:val="0"/>
        <w:adjustRightInd w:val="0"/>
        <w:rPr>
          <w:rFonts w:cstheme="minorHAnsi"/>
        </w:rPr>
      </w:pPr>
    </w:p>
    <w:p w14:paraId="56212F70" w14:textId="1BCBE3E6" w:rsidR="00F849D1" w:rsidRDefault="00F849D1" w:rsidP="00B81D2A">
      <w:pPr>
        <w:autoSpaceDE w:val="0"/>
        <w:autoSpaceDN w:val="0"/>
        <w:adjustRightInd w:val="0"/>
        <w:rPr>
          <w:rFonts w:cstheme="minorHAnsi"/>
        </w:rPr>
      </w:pPr>
    </w:p>
    <w:p w14:paraId="77F2B4E9" w14:textId="77777777" w:rsidR="00F849D1" w:rsidRDefault="00F849D1" w:rsidP="00B81D2A">
      <w:pPr>
        <w:autoSpaceDE w:val="0"/>
        <w:autoSpaceDN w:val="0"/>
        <w:adjustRightInd w:val="0"/>
        <w:rPr>
          <w:rFonts w:cstheme="minorHAnsi"/>
        </w:rPr>
      </w:pPr>
    </w:p>
    <w:p w14:paraId="04460155" w14:textId="347069EB" w:rsidR="00B81D2A" w:rsidRPr="00F849D1" w:rsidRDefault="00B81D2A" w:rsidP="00B81D2A">
      <w:pPr>
        <w:autoSpaceDE w:val="0"/>
        <w:autoSpaceDN w:val="0"/>
        <w:adjustRightInd w:val="0"/>
        <w:rPr>
          <w:rFonts w:cstheme="minorHAnsi"/>
          <w:b/>
          <w:bCs/>
        </w:rPr>
      </w:pPr>
      <w:r w:rsidRPr="00F849D1">
        <w:rPr>
          <w:rFonts w:cstheme="minorHAnsi"/>
          <w:b/>
          <w:bCs/>
        </w:rPr>
        <w:t>I am a:</w:t>
      </w:r>
      <w:r w:rsidR="00F849D1">
        <w:rPr>
          <w:rFonts w:cstheme="minorHAnsi"/>
          <w:b/>
          <w:bCs/>
        </w:rPr>
        <w:t xml:space="preserve"> </w:t>
      </w:r>
      <w:r w:rsidRPr="00F849D1">
        <w:rPr>
          <w:rFonts w:cstheme="minorHAnsi"/>
          <w:b/>
          <w:bCs/>
        </w:rPr>
        <w:t xml:space="preserve"> ___Board Member  </w:t>
      </w:r>
      <w:r w:rsidR="00F849D1">
        <w:rPr>
          <w:rFonts w:cstheme="minorHAnsi"/>
          <w:b/>
          <w:bCs/>
        </w:rPr>
        <w:t xml:space="preserve"> </w:t>
      </w:r>
      <w:r w:rsidRPr="00F849D1">
        <w:rPr>
          <w:rFonts w:cstheme="minorHAnsi"/>
          <w:b/>
          <w:bCs/>
        </w:rPr>
        <w:t xml:space="preserve">  ___Staff Member  </w:t>
      </w:r>
      <w:r w:rsidR="00F849D1">
        <w:rPr>
          <w:rFonts w:cstheme="minorHAnsi"/>
          <w:b/>
          <w:bCs/>
        </w:rPr>
        <w:t xml:space="preserve"> </w:t>
      </w:r>
      <w:r w:rsidRPr="00F849D1">
        <w:rPr>
          <w:rFonts w:cstheme="minorHAnsi"/>
          <w:b/>
          <w:bCs/>
        </w:rPr>
        <w:t xml:space="preserve">  ___Volunteer  </w:t>
      </w:r>
      <w:r w:rsidR="00F849D1">
        <w:rPr>
          <w:rFonts w:cstheme="minorHAnsi"/>
          <w:b/>
          <w:bCs/>
        </w:rPr>
        <w:t xml:space="preserve"> </w:t>
      </w:r>
      <w:r w:rsidRPr="00F849D1">
        <w:rPr>
          <w:rFonts w:cstheme="minorHAnsi"/>
          <w:b/>
          <w:bCs/>
        </w:rPr>
        <w:t xml:space="preserve">  ___Consultant/Contractor</w:t>
      </w:r>
    </w:p>
    <w:p w14:paraId="667C78B2" w14:textId="77777777" w:rsidR="004D202B" w:rsidRPr="004D202B" w:rsidRDefault="004D202B" w:rsidP="004D202B">
      <w:pPr>
        <w:autoSpaceDE w:val="0"/>
        <w:autoSpaceDN w:val="0"/>
        <w:adjustRightInd w:val="0"/>
        <w:rPr>
          <w:rFonts w:cstheme="minorHAnsi"/>
        </w:rPr>
      </w:pPr>
    </w:p>
    <w:sectPr w:rsidR="004D202B" w:rsidRPr="004D202B" w:rsidSect="004D202B">
      <w:headerReference w:type="default" r:id="rId7"/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2A6C" w14:textId="77777777" w:rsidR="009128DB" w:rsidRDefault="009128DB" w:rsidP="00DE4571">
      <w:r>
        <w:separator/>
      </w:r>
    </w:p>
  </w:endnote>
  <w:endnote w:type="continuationSeparator" w:id="0">
    <w:p w14:paraId="47CF5881" w14:textId="77777777" w:rsidR="009128DB" w:rsidRDefault="009128DB" w:rsidP="00DE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7056" w14:textId="0A1F74C5" w:rsidR="004D202B" w:rsidRPr="00CE3EC8" w:rsidRDefault="004D202B" w:rsidP="004D202B">
    <w:pPr>
      <w:pStyle w:val="Footer"/>
      <w:pBdr>
        <w:bottom w:val="single" w:sz="24" w:space="1" w:color="BF8F00" w:themeColor="accent4" w:themeShade="BF"/>
      </w:pBdr>
      <w:rPr>
        <w:sz w:val="20"/>
        <w:szCs w:val="20"/>
      </w:rPr>
    </w:pPr>
    <w:r>
      <w:rPr>
        <w:sz w:val="20"/>
        <w:szCs w:val="20"/>
      </w:rPr>
      <w:t>Confidentiality Policy</w:t>
    </w:r>
    <w:r w:rsidRPr="00CE3EC8">
      <w:rPr>
        <w:sz w:val="20"/>
        <w:szCs w:val="20"/>
      </w:rPr>
      <w:tab/>
    </w:r>
    <w:r w:rsidRPr="00CE3EC8">
      <w:rPr>
        <w:sz w:val="20"/>
        <w:szCs w:val="20"/>
      </w:rPr>
      <w:tab/>
    </w:r>
    <w:r w:rsidRPr="00EE136F">
      <w:rPr>
        <w:rFonts w:cstheme="minorHAnsi"/>
        <w:sz w:val="20"/>
        <w:szCs w:val="20"/>
      </w:rPr>
      <w:t xml:space="preserve">Page </w:t>
    </w:r>
    <w:r w:rsidRPr="00EE136F">
      <w:rPr>
        <w:rFonts w:cstheme="minorHAnsi"/>
        <w:sz w:val="20"/>
        <w:szCs w:val="20"/>
      </w:rPr>
      <w:fldChar w:fldCharType="begin"/>
    </w:r>
    <w:r w:rsidRPr="00EE136F">
      <w:rPr>
        <w:rFonts w:cstheme="minorHAnsi"/>
        <w:sz w:val="20"/>
        <w:szCs w:val="20"/>
      </w:rPr>
      <w:instrText xml:space="preserve"> PAGE </w:instrText>
    </w:r>
    <w:r w:rsidRPr="00EE136F">
      <w:rPr>
        <w:rFonts w:cstheme="minorHAnsi"/>
        <w:sz w:val="20"/>
        <w:szCs w:val="20"/>
      </w:rPr>
      <w:fldChar w:fldCharType="separate"/>
    </w:r>
    <w:r>
      <w:rPr>
        <w:rFonts w:cstheme="minorHAnsi"/>
        <w:sz w:val="20"/>
        <w:szCs w:val="20"/>
      </w:rPr>
      <w:t>1</w:t>
    </w:r>
    <w:r w:rsidRPr="00EE136F">
      <w:rPr>
        <w:rFonts w:cstheme="minorHAnsi"/>
        <w:sz w:val="20"/>
        <w:szCs w:val="20"/>
      </w:rPr>
      <w:fldChar w:fldCharType="end"/>
    </w:r>
    <w:r w:rsidRPr="00EE136F">
      <w:rPr>
        <w:rFonts w:cstheme="minorHAnsi"/>
        <w:sz w:val="20"/>
        <w:szCs w:val="20"/>
      </w:rPr>
      <w:t xml:space="preserve"> of </w:t>
    </w:r>
    <w:r w:rsidRPr="00EE136F">
      <w:rPr>
        <w:rFonts w:cstheme="minorHAnsi"/>
        <w:sz w:val="20"/>
        <w:szCs w:val="20"/>
      </w:rPr>
      <w:fldChar w:fldCharType="begin"/>
    </w:r>
    <w:r w:rsidRPr="00EE136F">
      <w:rPr>
        <w:rFonts w:cstheme="minorHAnsi"/>
        <w:sz w:val="20"/>
        <w:szCs w:val="20"/>
      </w:rPr>
      <w:instrText xml:space="preserve"> NUMPAGES </w:instrText>
    </w:r>
    <w:r w:rsidRPr="00EE136F">
      <w:rPr>
        <w:rFonts w:cstheme="minorHAnsi"/>
        <w:sz w:val="20"/>
        <w:szCs w:val="20"/>
      </w:rPr>
      <w:fldChar w:fldCharType="separate"/>
    </w:r>
    <w:r>
      <w:rPr>
        <w:rFonts w:cstheme="minorHAnsi"/>
        <w:sz w:val="20"/>
        <w:szCs w:val="20"/>
      </w:rPr>
      <w:t>2</w:t>
    </w:r>
    <w:r w:rsidRPr="00EE136F">
      <w:rPr>
        <w:rFonts w:cstheme="minorHAnsi"/>
        <w:sz w:val="20"/>
        <w:szCs w:val="20"/>
      </w:rPr>
      <w:fldChar w:fldCharType="end"/>
    </w:r>
  </w:p>
  <w:p w14:paraId="121D2774" w14:textId="21653B52" w:rsidR="004D202B" w:rsidRPr="004D202B" w:rsidRDefault="004D202B" w:rsidP="004D202B">
    <w:pPr>
      <w:jc w:val="center"/>
      <w:rPr>
        <w:i/>
        <w:iCs/>
        <w:sz w:val="20"/>
        <w:szCs w:val="20"/>
      </w:rPr>
    </w:pPr>
    <w:r w:rsidRPr="00CE3EC8">
      <w:rPr>
        <w:i/>
        <w:iCs/>
        <w:sz w:val="20"/>
        <w:szCs w:val="20"/>
      </w:rPr>
      <w:t>Mission: Provide a simple way to do good works.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21DD" w14:textId="77777777" w:rsidR="009128DB" w:rsidRDefault="009128DB" w:rsidP="00DE4571">
      <w:r>
        <w:separator/>
      </w:r>
    </w:p>
  </w:footnote>
  <w:footnote w:type="continuationSeparator" w:id="0">
    <w:p w14:paraId="16F603CE" w14:textId="77777777" w:rsidR="009128DB" w:rsidRDefault="009128DB" w:rsidP="00DE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522D" w14:textId="77777777" w:rsidR="00DE4571" w:rsidRDefault="00DE4571" w:rsidP="00DE4571">
    <w:pPr>
      <w:pStyle w:val="Header"/>
      <w:pBdr>
        <w:bottom w:val="single" w:sz="24" w:space="1" w:color="BF8F00" w:themeColor="accent4" w:themeShade="BF"/>
      </w:pBdr>
      <w:jc w:val="right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A65F0F" wp14:editId="25999313">
          <wp:simplePos x="0" y="0"/>
          <wp:positionH relativeFrom="column">
            <wp:posOffset>-80010</wp:posOffset>
          </wp:positionH>
          <wp:positionV relativeFrom="paragraph">
            <wp:posOffset>-175661</wp:posOffset>
          </wp:positionV>
          <wp:extent cx="1958975" cy="617220"/>
          <wp:effectExtent l="0" t="0" r="0" b="0"/>
          <wp:wrapNone/>
          <wp:docPr id="150791915" name="Picture 1" descr="Blue and yellow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1915" name="Picture 1" descr="Blue and yellow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75AFF" w14:textId="338367C8" w:rsidR="00DE4571" w:rsidRDefault="00DE4571" w:rsidP="00DE4571">
    <w:pPr>
      <w:pStyle w:val="Header"/>
      <w:pBdr>
        <w:bottom w:val="single" w:sz="24" w:space="1" w:color="BF8F00" w:themeColor="accent4" w:themeShade="BF"/>
      </w:pBdr>
      <w:jc w:val="right"/>
    </w:pPr>
    <w:r>
      <w:rPr>
        <w:b/>
        <w:bCs/>
        <w:sz w:val="28"/>
        <w:szCs w:val="28"/>
      </w:rPr>
      <w:t>CONFIDENTIALITY</w:t>
    </w:r>
    <w:r w:rsidRPr="007B5E13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POLICY</w:t>
    </w:r>
  </w:p>
  <w:p w14:paraId="1BF3645E" w14:textId="77777777" w:rsidR="00DE4571" w:rsidRDefault="00DE4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E738A"/>
    <w:multiLevelType w:val="hybridMultilevel"/>
    <w:tmpl w:val="9446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71"/>
    <w:rsid w:val="001254BC"/>
    <w:rsid w:val="004D202B"/>
    <w:rsid w:val="009128DB"/>
    <w:rsid w:val="00A01AAC"/>
    <w:rsid w:val="00B81D2A"/>
    <w:rsid w:val="00DE4571"/>
    <w:rsid w:val="00F8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A39A6"/>
  <w15:chartTrackingRefBased/>
  <w15:docId w15:val="{324D0507-A1F9-9548-B0FD-F1FCA7A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571"/>
  </w:style>
  <w:style w:type="paragraph" w:styleId="Footer">
    <w:name w:val="footer"/>
    <w:basedOn w:val="Normal"/>
    <w:link w:val="FooterChar"/>
    <w:uiPriority w:val="99"/>
    <w:unhideWhenUsed/>
    <w:rsid w:val="00DE4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571"/>
  </w:style>
  <w:style w:type="paragraph" w:styleId="NormalWeb">
    <w:name w:val="Normal (Web)"/>
    <w:basedOn w:val="Normal"/>
    <w:uiPriority w:val="99"/>
    <w:semiHidden/>
    <w:unhideWhenUsed/>
    <w:rsid w:val="00DE45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Warring</dc:creator>
  <cp:keywords/>
  <dc:description/>
  <cp:lastModifiedBy>Nancy Warring</cp:lastModifiedBy>
  <cp:revision>2</cp:revision>
  <dcterms:created xsi:type="dcterms:W3CDTF">2025-03-31T15:59:00Z</dcterms:created>
  <dcterms:modified xsi:type="dcterms:W3CDTF">2025-09-11T19:19:00Z</dcterms:modified>
</cp:coreProperties>
</file>